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650DC" w:rsidRDefault="00B84330">
      <w:pPr>
        <w:shd w:val="clear" w:color="auto" w:fill="FFFFFF"/>
        <w:spacing w:after="220"/>
        <w:rPr>
          <w:rFonts w:ascii="Verdana" w:eastAsia="Verdana" w:hAnsi="Verdana" w:cs="Verdana"/>
          <w:color w:val="010101"/>
          <w:sz w:val="23"/>
          <w:szCs w:val="23"/>
        </w:rPr>
      </w:pPr>
      <w:bookmarkStart w:id="0" w:name="_GoBack"/>
      <w:bookmarkEnd w:id="0"/>
      <w:r>
        <w:rPr>
          <w:rFonts w:ascii="Verdana" w:eastAsia="Verdana" w:hAnsi="Verdana" w:cs="Verdana"/>
          <w:color w:val="010101"/>
          <w:sz w:val="23"/>
          <w:szCs w:val="23"/>
        </w:rPr>
        <w:t>GA Rates and Benefits:</w:t>
      </w:r>
    </w:p>
    <w:p w14:paraId="00000002" w14:textId="77777777" w:rsidR="000650DC" w:rsidRDefault="00B84330">
      <w:pPr>
        <w:shd w:val="clear" w:color="auto" w:fill="FFFFFF"/>
        <w:spacing w:after="220"/>
        <w:rPr>
          <w:rFonts w:ascii="Verdana" w:eastAsia="Verdana" w:hAnsi="Verdana" w:cs="Verdana"/>
          <w:color w:val="010101"/>
          <w:sz w:val="23"/>
          <w:szCs w:val="23"/>
        </w:rPr>
      </w:pPr>
      <w:r>
        <w:rPr>
          <w:rFonts w:ascii="Verdana" w:eastAsia="Verdana" w:hAnsi="Verdana" w:cs="Verdana"/>
          <w:color w:val="010101"/>
          <w:sz w:val="23"/>
          <w:szCs w:val="23"/>
        </w:rPr>
        <w:t>Stipend $11,016 (2022-23 Fall and Winter Semesters)</w:t>
      </w:r>
    </w:p>
    <w:p w14:paraId="00000003" w14:textId="77777777" w:rsidR="000650DC" w:rsidRDefault="00B84330">
      <w:pPr>
        <w:shd w:val="clear" w:color="auto" w:fill="FFFFFF"/>
        <w:spacing w:after="220"/>
        <w:rPr>
          <w:rFonts w:ascii="Verdana" w:eastAsia="Verdana" w:hAnsi="Verdana" w:cs="Verdana"/>
          <w:color w:val="010101"/>
          <w:sz w:val="23"/>
          <w:szCs w:val="23"/>
        </w:rPr>
      </w:pPr>
      <w:r>
        <w:rPr>
          <w:rFonts w:ascii="Verdana" w:eastAsia="Verdana" w:hAnsi="Verdana" w:cs="Verdana"/>
          <w:color w:val="010101"/>
          <w:sz w:val="23"/>
          <w:szCs w:val="23"/>
        </w:rPr>
        <w:t xml:space="preserve">Tuition 8 credits/semester, 16 credits/year + </w:t>
      </w:r>
      <w:proofErr w:type="gramStart"/>
      <w:r>
        <w:rPr>
          <w:rFonts w:ascii="Verdana" w:eastAsia="Verdana" w:hAnsi="Verdana" w:cs="Verdana"/>
          <w:color w:val="010101"/>
          <w:sz w:val="23"/>
          <w:szCs w:val="23"/>
        </w:rPr>
        <w:t>fees  (</w:t>
      </w:r>
      <w:proofErr w:type="gramEnd"/>
      <w:r>
        <w:rPr>
          <w:rFonts w:ascii="Verdana" w:eastAsia="Verdana" w:hAnsi="Verdana" w:cs="Verdana"/>
          <w:color w:val="010101"/>
          <w:sz w:val="23"/>
          <w:szCs w:val="23"/>
        </w:rPr>
        <w:t xml:space="preserve">You can view the estimated tuition amount </w:t>
      </w:r>
      <w:hyperlink r:id="rId5">
        <w:r>
          <w:rPr>
            <w:rFonts w:ascii="Verdana" w:eastAsia="Verdana" w:hAnsi="Verdana" w:cs="Verdana"/>
            <w:color w:val="0F7F52"/>
            <w:sz w:val="23"/>
            <w:szCs w:val="23"/>
          </w:rPr>
          <w:t>here</w:t>
        </w:r>
      </w:hyperlink>
      <w:r>
        <w:rPr>
          <w:rFonts w:ascii="Verdana" w:eastAsia="Verdana" w:hAnsi="Verdana" w:cs="Verdana"/>
          <w:color w:val="010101"/>
          <w:sz w:val="23"/>
          <w:szCs w:val="23"/>
        </w:rPr>
        <w:t>)</w:t>
      </w:r>
    </w:p>
    <w:p w14:paraId="00000004" w14:textId="77777777" w:rsidR="000650DC" w:rsidRDefault="00B84330">
      <w:pPr>
        <w:shd w:val="clear" w:color="auto" w:fill="FFFFFF"/>
        <w:spacing w:after="220"/>
        <w:rPr>
          <w:rFonts w:ascii="Verdana" w:eastAsia="Verdana" w:hAnsi="Verdana" w:cs="Verdana"/>
          <w:color w:val="010101"/>
          <w:sz w:val="23"/>
          <w:szCs w:val="23"/>
        </w:rPr>
      </w:pPr>
      <w:r>
        <w:rPr>
          <w:rFonts w:ascii="Verdana" w:eastAsia="Verdana" w:hAnsi="Verdana" w:cs="Verdana"/>
          <w:color w:val="010101"/>
          <w:sz w:val="23"/>
          <w:szCs w:val="23"/>
        </w:rPr>
        <w:t>Parking Pass</w:t>
      </w:r>
    </w:p>
    <w:p w14:paraId="00000005" w14:textId="77777777" w:rsidR="000650DC" w:rsidRDefault="00B84330">
      <w:pPr>
        <w:shd w:val="clear" w:color="auto" w:fill="FFFFFF"/>
        <w:spacing w:after="220"/>
        <w:rPr>
          <w:rFonts w:ascii="Verdana" w:eastAsia="Verdana" w:hAnsi="Verdana" w:cs="Verdana"/>
          <w:color w:val="010101"/>
          <w:sz w:val="23"/>
          <w:szCs w:val="23"/>
        </w:rPr>
      </w:pPr>
      <w:r>
        <w:rPr>
          <w:rFonts w:ascii="Verdana" w:eastAsia="Verdana" w:hAnsi="Verdana" w:cs="Verdana"/>
          <w:color w:val="010101"/>
          <w:sz w:val="23"/>
          <w:szCs w:val="23"/>
        </w:rPr>
        <w:t>Laptop</w:t>
      </w:r>
    </w:p>
    <w:p w14:paraId="00000006" w14:textId="77777777" w:rsidR="000650DC" w:rsidRDefault="00B84330">
      <w:pPr>
        <w:shd w:val="clear" w:color="auto" w:fill="FFFFFF"/>
        <w:spacing w:after="220"/>
        <w:rPr>
          <w:rFonts w:ascii="Verdana" w:eastAsia="Verdana" w:hAnsi="Verdana" w:cs="Verdana"/>
          <w:color w:val="010101"/>
          <w:sz w:val="23"/>
          <w:szCs w:val="23"/>
        </w:rPr>
      </w:pPr>
      <w:r>
        <w:rPr>
          <w:rFonts w:ascii="Verdana" w:eastAsia="Verdana" w:hAnsi="Verdana" w:cs="Verdana"/>
          <w:color w:val="010101"/>
          <w:sz w:val="23"/>
          <w:szCs w:val="23"/>
        </w:rPr>
        <w:t>Fees (except DNP fees)</w:t>
      </w:r>
    </w:p>
    <w:p w14:paraId="00000007" w14:textId="77777777" w:rsidR="000650DC" w:rsidRDefault="00B84330">
      <w:pPr>
        <w:shd w:val="clear" w:color="auto" w:fill="FFFFFF"/>
        <w:spacing w:after="220"/>
        <w:rPr>
          <w:rFonts w:ascii="Verdana" w:eastAsia="Verdana" w:hAnsi="Verdana" w:cs="Verdana"/>
          <w:color w:val="010101"/>
          <w:sz w:val="23"/>
          <w:szCs w:val="23"/>
        </w:rPr>
      </w:pPr>
      <w:r>
        <w:rPr>
          <w:rFonts w:ascii="Verdana" w:eastAsia="Verdana" w:hAnsi="Verdana" w:cs="Verdana"/>
          <w:color w:val="010101"/>
          <w:sz w:val="23"/>
          <w:szCs w:val="23"/>
        </w:rPr>
        <w:t>Access to the NMU Health Center</w:t>
      </w:r>
    </w:p>
    <w:p w14:paraId="00000008" w14:textId="77777777" w:rsidR="000650DC" w:rsidRDefault="00B84330">
      <w:pPr>
        <w:shd w:val="clear" w:color="auto" w:fill="FFFFFF"/>
        <w:spacing w:after="220"/>
        <w:rPr>
          <w:rFonts w:ascii="Verdana" w:eastAsia="Verdana" w:hAnsi="Verdana" w:cs="Verdana"/>
          <w:color w:val="010101"/>
          <w:sz w:val="23"/>
          <w:szCs w:val="23"/>
        </w:rPr>
      </w:pPr>
      <w:r>
        <w:rPr>
          <w:rFonts w:ascii="Verdana" w:eastAsia="Verdana" w:hAnsi="Verdana" w:cs="Verdana"/>
          <w:color w:val="010101"/>
          <w:sz w:val="23"/>
          <w:szCs w:val="23"/>
        </w:rPr>
        <w:t xml:space="preserve">                                   </w:t>
      </w:r>
    </w:p>
    <w:p w14:paraId="00000009" w14:textId="77777777" w:rsidR="000650DC" w:rsidRDefault="00B84330">
      <w:pPr>
        <w:shd w:val="clear" w:color="auto" w:fill="FFFFFF"/>
        <w:spacing w:after="220"/>
        <w:rPr>
          <w:rFonts w:ascii="Verdana" w:eastAsia="Verdana" w:hAnsi="Verdana" w:cs="Verdana"/>
          <w:color w:val="010101"/>
          <w:sz w:val="23"/>
          <w:szCs w:val="23"/>
        </w:rPr>
      </w:pPr>
      <w:r>
        <w:rPr>
          <w:rFonts w:ascii="Verdana" w:eastAsia="Verdana" w:hAnsi="Verdana" w:cs="Verdana"/>
          <w:color w:val="010101"/>
          <w:sz w:val="23"/>
          <w:szCs w:val="23"/>
        </w:rPr>
        <w:t>Job Description:</w:t>
      </w:r>
    </w:p>
    <w:p w14:paraId="0000000A" w14:textId="77777777" w:rsidR="000650DC" w:rsidRDefault="00B84330">
      <w:pPr>
        <w:numPr>
          <w:ilvl w:val="0"/>
          <w:numId w:val="2"/>
        </w:numPr>
        <w:shd w:val="clear" w:color="auto" w:fill="FFFFFF"/>
      </w:pPr>
      <w:r>
        <w:rPr>
          <w:rFonts w:ascii="Verdana" w:eastAsia="Verdana" w:hAnsi="Verdana" w:cs="Verdana"/>
          <w:color w:val="010101"/>
          <w:sz w:val="23"/>
          <w:szCs w:val="23"/>
        </w:rPr>
        <w:t>GAs work 20 hours per week during the school year. Their job should be attainable in 20 hours. There are no exceptions to this rule.</w:t>
      </w:r>
    </w:p>
    <w:p w14:paraId="0000000B" w14:textId="77777777" w:rsidR="000650DC" w:rsidRDefault="00B84330">
      <w:pPr>
        <w:numPr>
          <w:ilvl w:val="0"/>
          <w:numId w:val="2"/>
        </w:numPr>
        <w:shd w:val="clear" w:color="auto" w:fill="FFFFFF"/>
      </w:pPr>
      <w:r>
        <w:rPr>
          <w:rFonts w:ascii="Verdana" w:eastAsia="Verdana" w:hAnsi="Verdana" w:cs="Verdana"/>
          <w:color w:val="010101"/>
          <w:sz w:val="23"/>
          <w:szCs w:val="23"/>
        </w:rPr>
        <w:t xml:space="preserve">Label the job: </w:t>
      </w:r>
      <w:r>
        <w:rPr>
          <w:rFonts w:ascii="Verdana" w:eastAsia="Verdana" w:hAnsi="Verdana" w:cs="Verdana"/>
          <w:color w:val="010101"/>
          <w:sz w:val="23"/>
          <w:szCs w:val="23"/>
        </w:rPr>
        <w:t>Graduate Teaching Assistants (GTAs) teach a course or lab, Graduate Administrative Assistants (GAAs) work in an office setting, Graduate Research Assistants (GRAs) work on a research project with faculty</w:t>
      </w:r>
    </w:p>
    <w:p w14:paraId="0000000C" w14:textId="77777777" w:rsidR="000650DC" w:rsidRDefault="00B84330">
      <w:pPr>
        <w:numPr>
          <w:ilvl w:val="0"/>
          <w:numId w:val="2"/>
        </w:numPr>
        <w:shd w:val="clear" w:color="auto" w:fill="FFFFFF"/>
      </w:pPr>
      <w:r>
        <w:rPr>
          <w:rFonts w:ascii="Verdana" w:eastAsia="Verdana" w:hAnsi="Verdana" w:cs="Verdana"/>
          <w:color w:val="010101"/>
          <w:sz w:val="23"/>
          <w:szCs w:val="23"/>
        </w:rPr>
        <w:t xml:space="preserve">GAs </w:t>
      </w:r>
      <w:proofErr w:type="gramStart"/>
      <w:r>
        <w:rPr>
          <w:rFonts w:ascii="Verdana" w:eastAsia="Verdana" w:hAnsi="Verdana" w:cs="Verdana"/>
          <w:color w:val="010101"/>
          <w:sz w:val="23"/>
          <w:szCs w:val="23"/>
        </w:rPr>
        <w:t>are</w:t>
      </w:r>
      <w:proofErr w:type="gramEnd"/>
      <w:r>
        <w:rPr>
          <w:rFonts w:ascii="Verdana" w:eastAsia="Verdana" w:hAnsi="Verdana" w:cs="Verdana"/>
          <w:color w:val="010101"/>
          <w:sz w:val="23"/>
          <w:szCs w:val="23"/>
        </w:rPr>
        <w:t xml:space="preserve"> expected to be more responsible and take mor</w:t>
      </w:r>
      <w:r>
        <w:rPr>
          <w:rFonts w:ascii="Verdana" w:eastAsia="Verdana" w:hAnsi="Verdana" w:cs="Verdana"/>
          <w:color w:val="010101"/>
          <w:sz w:val="23"/>
          <w:szCs w:val="23"/>
        </w:rPr>
        <w:t>e initiative than a regular student worker, but less than a full-time employee. Job tasks should reflect this.</w:t>
      </w:r>
    </w:p>
    <w:p w14:paraId="0000000D" w14:textId="77777777" w:rsidR="000650DC" w:rsidRDefault="00B84330">
      <w:pPr>
        <w:numPr>
          <w:ilvl w:val="1"/>
          <w:numId w:val="2"/>
        </w:numPr>
      </w:pPr>
      <w:r>
        <w:rPr>
          <w:rFonts w:ascii="Verdana" w:eastAsia="Verdana" w:hAnsi="Verdana" w:cs="Verdana"/>
          <w:color w:val="010101"/>
          <w:sz w:val="23"/>
          <w:szCs w:val="23"/>
        </w:rPr>
        <w:t>A GAA/GRA job description should list tasks where the GA assists/coordinates with/works under the direction of a full-time worker.</w:t>
      </w:r>
    </w:p>
    <w:p w14:paraId="0000000E" w14:textId="77777777" w:rsidR="000650DC" w:rsidRDefault="00B84330">
      <w:pPr>
        <w:numPr>
          <w:ilvl w:val="0"/>
          <w:numId w:val="2"/>
        </w:numPr>
        <w:shd w:val="clear" w:color="auto" w:fill="FFFFFF"/>
      </w:pPr>
      <w:proofErr w:type="gramStart"/>
      <w:r>
        <w:rPr>
          <w:rFonts w:ascii="Verdana" w:eastAsia="Verdana" w:hAnsi="Verdana" w:cs="Verdana"/>
          <w:color w:val="010101"/>
          <w:sz w:val="23"/>
          <w:szCs w:val="23"/>
        </w:rPr>
        <w:t>A  GA</w:t>
      </w:r>
      <w:proofErr w:type="gramEnd"/>
      <w:r>
        <w:rPr>
          <w:rFonts w:ascii="Verdana" w:eastAsia="Verdana" w:hAnsi="Verdana" w:cs="Verdana"/>
          <w:color w:val="010101"/>
          <w:sz w:val="23"/>
          <w:szCs w:val="23"/>
        </w:rPr>
        <w:t xml:space="preserve"> cannot t</w:t>
      </w:r>
      <w:r>
        <w:rPr>
          <w:rFonts w:ascii="Verdana" w:eastAsia="Verdana" w:hAnsi="Verdana" w:cs="Verdana"/>
          <w:color w:val="010101"/>
          <w:sz w:val="23"/>
          <w:szCs w:val="23"/>
        </w:rPr>
        <w:t xml:space="preserve">ake the job of a </w:t>
      </w:r>
      <w:proofErr w:type="spellStart"/>
      <w:r>
        <w:rPr>
          <w:rFonts w:ascii="Verdana" w:eastAsia="Verdana" w:hAnsi="Verdana" w:cs="Verdana"/>
          <w:color w:val="010101"/>
          <w:sz w:val="23"/>
          <w:szCs w:val="23"/>
        </w:rPr>
        <w:t>unioned</w:t>
      </w:r>
      <w:proofErr w:type="spellEnd"/>
      <w:r>
        <w:rPr>
          <w:rFonts w:ascii="Verdana" w:eastAsia="Verdana" w:hAnsi="Verdana" w:cs="Verdana"/>
          <w:color w:val="010101"/>
          <w:sz w:val="23"/>
          <w:szCs w:val="23"/>
        </w:rPr>
        <w:t xml:space="preserve"> worker. Their tasks must be different from those of employees.</w:t>
      </w:r>
    </w:p>
    <w:p w14:paraId="0000000F" w14:textId="77777777" w:rsidR="000650DC" w:rsidRDefault="00B84330">
      <w:pPr>
        <w:numPr>
          <w:ilvl w:val="0"/>
          <w:numId w:val="2"/>
        </w:numPr>
        <w:shd w:val="clear" w:color="auto" w:fill="FFFFFF"/>
        <w:spacing w:after="220"/>
      </w:pPr>
      <w:r>
        <w:rPr>
          <w:rFonts w:ascii="Verdana" w:eastAsia="Verdana" w:hAnsi="Verdana" w:cs="Verdana"/>
          <w:color w:val="010101"/>
          <w:sz w:val="23"/>
          <w:szCs w:val="23"/>
        </w:rPr>
        <w:t>GAA and GRA job descriptions must be related to the GA’s field of study. You can list graduate programs that are compatible with the skills needed for and learned in th</w:t>
      </w:r>
      <w:r>
        <w:rPr>
          <w:rFonts w:ascii="Verdana" w:eastAsia="Verdana" w:hAnsi="Verdana" w:cs="Verdana"/>
          <w:color w:val="010101"/>
          <w:sz w:val="23"/>
          <w:szCs w:val="23"/>
        </w:rPr>
        <w:t xml:space="preserve">e </w:t>
      </w:r>
      <w:proofErr w:type="spellStart"/>
      <w:r>
        <w:rPr>
          <w:rFonts w:ascii="Verdana" w:eastAsia="Verdana" w:hAnsi="Verdana" w:cs="Verdana"/>
          <w:color w:val="010101"/>
          <w:sz w:val="23"/>
          <w:szCs w:val="23"/>
        </w:rPr>
        <w:t>GAship</w:t>
      </w:r>
      <w:proofErr w:type="spellEnd"/>
      <w:r>
        <w:rPr>
          <w:rFonts w:ascii="Verdana" w:eastAsia="Verdana" w:hAnsi="Verdana" w:cs="Verdana"/>
          <w:color w:val="010101"/>
          <w:sz w:val="23"/>
          <w:szCs w:val="23"/>
        </w:rPr>
        <w:t xml:space="preserve"> on the job application.</w:t>
      </w:r>
    </w:p>
    <w:p w14:paraId="00000010" w14:textId="77777777" w:rsidR="000650DC" w:rsidRDefault="00B84330">
      <w:pPr>
        <w:shd w:val="clear" w:color="auto" w:fill="FFFFFF"/>
        <w:spacing w:after="220"/>
        <w:rPr>
          <w:rFonts w:ascii="Verdana" w:eastAsia="Verdana" w:hAnsi="Verdana" w:cs="Verdana"/>
          <w:color w:val="010101"/>
          <w:sz w:val="23"/>
          <w:szCs w:val="23"/>
        </w:rPr>
      </w:pPr>
      <w:r>
        <w:rPr>
          <w:rFonts w:ascii="Verdana" w:eastAsia="Verdana" w:hAnsi="Verdana" w:cs="Verdana"/>
          <w:color w:val="010101"/>
          <w:sz w:val="23"/>
          <w:szCs w:val="23"/>
        </w:rPr>
        <w:t xml:space="preserve"> </w:t>
      </w:r>
    </w:p>
    <w:p w14:paraId="00000011" w14:textId="77777777" w:rsidR="000650DC" w:rsidRDefault="00B84330">
      <w:pPr>
        <w:shd w:val="clear" w:color="auto" w:fill="FFFFFF"/>
        <w:spacing w:after="220"/>
        <w:rPr>
          <w:rFonts w:ascii="Verdana" w:eastAsia="Verdana" w:hAnsi="Verdana" w:cs="Verdana"/>
          <w:i/>
          <w:color w:val="010101"/>
          <w:sz w:val="23"/>
          <w:szCs w:val="23"/>
        </w:rPr>
      </w:pPr>
      <w:r>
        <w:rPr>
          <w:rFonts w:ascii="Verdana" w:eastAsia="Verdana" w:hAnsi="Verdana" w:cs="Verdana"/>
          <w:i/>
          <w:color w:val="010101"/>
          <w:sz w:val="23"/>
          <w:szCs w:val="23"/>
        </w:rPr>
        <w:t xml:space="preserve">Job Description Examples for GAA/GRAs: </w:t>
      </w:r>
    </w:p>
    <w:p w14:paraId="00000012" w14:textId="77777777" w:rsidR="000650DC" w:rsidRDefault="00B84330">
      <w:pPr>
        <w:shd w:val="clear" w:color="auto" w:fill="FFFFFF"/>
        <w:spacing w:after="220"/>
        <w:rPr>
          <w:rFonts w:ascii="Verdana" w:eastAsia="Verdana" w:hAnsi="Verdana" w:cs="Verdana"/>
          <w:color w:val="010101"/>
          <w:sz w:val="23"/>
          <w:szCs w:val="23"/>
        </w:rPr>
      </w:pPr>
      <w:r>
        <w:rPr>
          <w:rFonts w:ascii="Verdana" w:eastAsia="Verdana" w:hAnsi="Verdana" w:cs="Verdana"/>
          <w:i/>
          <w:color w:val="010101"/>
          <w:sz w:val="23"/>
          <w:szCs w:val="23"/>
        </w:rPr>
        <w:t>Examples of appropriate tasks:</w:t>
      </w:r>
      <w:r>
        <w:rPr>
          <w:rFonts w:ascii="Verdana" w:eastAsia="Verdana" w:hAnsi="Verdana" w:cs="Verdana"/>
          <w:color w:val="010101"/>
          <w:sz w:val="23"/>
          <w:szCs w:val="23"/>
        </w:rPr>
        <w:t xml:space="preserve"> GAs typically work on individual projects, help to run small scale events and meetings, compile and process data, communicate </w:t>
      </w:r>
      <w:r>
        <w:rPr>
          <w:rFonts w:ascii="Verdana" w:eastAsia="Verdana" w:hAnsi="Verdana" w:cs="Verdana"/>
          <w:color w:val="010101"/>
          <w:sz w:val="23"/>
          <w:szCs w:val="23"/>
        </w:rPr>
        <w:lastRenderedPageBreak/>
        <w:t>with students, staff, an</w:t>
      </w:r>
      <w:r>
        <w:rPr>
          <w:rFonts w:ascii="Verdana" w:eastAsia="Verdana" w:hAnsi="Verdana" w:cs="Verdana"/>
          <w:color w:val="010101"/>
          <w:sz w:val="23"/>
          <w:szCs w:val="23"/>
        </w:rPr>
        <w:t xml:space="preserve">d community members, assist a full-time employee with tasks. </w:t>
      </w:r>
    </w:p>
    <w:p w14:paraId="00000013" w14:textId="77777777" w:rsidR="000650DC" w:rsidRDefault="00B84330">
      <w:pPr>
        <w:shd w:val="clear" w:color="auto" w:fill="FFFFFF"/>
        <w:spacing w:after="220"/>
        <w:rPr>
          <w:rFonts w:ascii="Verdana" w:eastAsia="Verdana" w:hAnsi="Verdana" w:cs="Verdana"/>
          <w:color w:val="010101"/>
          <w:sz w:val="23"/>
          <w:szCs w:val="23"/>
        </w:rPr>
      </w:pPr>
      <w:r>
        <w:rPr>
          <w:rFonts w:ascii="Verdana" w:eastAsia="Verdana" w:hAnsi="Verdana" w:cs="Verdana"/>
          <w:i/>
          <w:color w:val="010101"/>
          <w:sz w:val="23"/>
          <w:szCs w:val="23"/>
        </w:rPr>
        <w:t>Examples of inappropriate tasks:</w:t>
      </w:r>
      <w:r>
        <w:rPr>
          <w:rFonts w:ascii="Verdana" w:eastAsia="Verdana" w:hAnsi="Verdana" w:cs="Verdana"/>
          <w:color w:val="010101"/>
          <w:sz w:val="23"/>
          <w:szCs w:val="23"/>
        </w:rPr>
        <w:t xml:space="preserve"> writing policy and guidelines, being the only person ‘in-charge’ of events or meetings, tasks that cannot flex around their class schedule, tasks that will take </w:t>
      </w:r>
      <w:r>
        <w:rPr>
          <w:rFonts w:ascii="Verdana" w:eastAsia="Verdana" w:hAnsi="Verdana" w:cs="Verdana"/>
          <w:color w:val="010101"/>
          <w:sz w:val="23"/>
          <w:szCs w:val="23"/>
        </w:rPr>
        <w:t>more than 20 hours per week, anything that is written in the job description of a current employee or an open union employee position.</w:t>
      </w:r>
    </w:p>
    <w:p w14:paraId="00000014" w14:textId="77777777" w:rsidR="000650DC" w:rsidRDefault="00B84330">
      <w:pPr>
        <w:shd w:val="clear" w:color="auto" w:fill="FFFFFF"/>
        <w:spacing w:after="220"/>
        <w:rPr>
          <w:rFonts w:ascii="Verdana" w:eastAsia="Verdana" w:hAnsi="Verdana" w:cs="Verdana"/>
          <w:color w:val="010101"/>
          <w:sz w:val="23"/>
          <w:szCs w:val="23"/>
        </w:rPr>
      </w:pPr>
      <w:r>
        <w:rPr>
          <w:rFonts w:ascii="Verdana" w:eastAsia="Verdana" w:hAnsi="Verdana" w:cs="Verdana"/>
          <w:color w:val="010101"/>
          <w:sz w:val="23"/>
          <w:szCs w:val="23"/>
        </w:rPr>
        <w:t>&gt;&gt;Tip: look at recently filled positions on Handshake to see what other offices have done.</w:t>
      </w:r>
    </w:p>
    <w:p w14:paraId="00000015" w14:textId="77777777" w:rsidR="000650DC" w:rsidRDefault="00B84330">
      <w:pPr>
        <w:shd w:val="clear" w:color="auto" w:fill="FFFFFF"/>
        <w:spacing w:after="220"/>
        <w:rPr>
          <w:rFonts w:ascii="Verdana" w:eastAsia="Verdana" w:hAnsi="Verdana" w:cs="Verdana"/>
          <w:color w:val="010101"/>
          <w:sz w:val="23"/>
          <w:szCs w:val="23"/>
        </w:rPr>
      </w:pPr>
      <w:r>
        <w:rPr>
          <w:rFonts w:ascii="Verdana" w:eastAsia="Verdana" w:hAnsi="Verdana" w:cs="Verdana"/>
          <w:color w:val="010101"/>
          <w:sz w:val="23"/>
          <w:szCs w:val="23"/>
        </w:rPr>
        <w:t xml:space="preserve"> </w:t>
      </w:r>
    </w:p>
    <w:p w14:paraId="00000016" w14:textId="77777777" w:rsidR="000650DC" w:rsidRDefault="00B84330">
      <w:pPr>
        <w:shd w:val="clear" w:color="auto" w:fill="FFFFFF"/>
        <w:spacing w:before="220" w:after="220"/>
        <w:rPr>
          <w:rFonts w:ascii="Verdana" w:eastAsia="Verdana" w:hAnsi="Verdana" w:cs="Verdana"/>
          <w:b/>
          <w:color w:val="010101"/>
          <w:sz w:val="23"/>
          <w:szCs w:val="23"/>
        </w:rPr>
      </w:pPr>
      <w:r>
        <w:rPr>
          <w:rFonts w:ascii="Verdana" w:eastAsia="Verdana" w:hAnsi="Verdana" w:cs="Verdana"/>
          <w:b/>
          <w:color w:val="010101"/>
          <w:sz w:val="23"/>
          <w:szCs w:val="23"/>
        </w:rPr>
        <w:t>GA Hiring Best Practices and FAQ:</w:t>
      </w:r>
    </w:p>
    <w:p w14:paraId="00000017" w14:textId="77777777" w:rsidR="000650DC" w:rsidRDefault="00B84330">
      <w:pPr>
        <w:numPr>
          <w:ilvl w:val="0"/>
          <w:numId w:val="1"/>
        </w:numPr>
        <w:shd w:val="clear" w:color="auto" w:fill="FFFFFF"/>
        <w:spacing w:before="220"/>
        <w:rPr>
          <w:rFonts w:ascii="Verdana" w:eastAsia="Verdana" w:hAnsi="Verdana" w:cs="Verdana"/>
          <w:color w:val="010101"/>
          <w:sz w:val="23"/>
          <w:szCs w:val="23"/>
        </w:rPr>
      </w:pPr>
      <w:r>
        <w:rPr>
          <w:rFonts w:ascii="Verdana" w:eastAsia="Verdana" w:hAnsi="Verdana" w:cs="Verdana"/>
          <w:color w:val="010101"/>
          <w:sz w:val="23"/>
          <w:szCs w:val="23"/>
        </w:rPr>
        <w:t>All GAs must be students in good standing, meaning that they cannot be a recently admitted student who is admitted with GPA probation status or a continuing student who is on academic probation</w:t>
      </w:r>
    </w:p>
    <w:p w14:paraId="00000018" w14:textId="77777777" w:rsidR="000650DC" w:rsidRDefault="00B84330">
      <w:pPr>
        <w:numPr>
          <w:ilvl w:val="1"/>
          <w:numId w:val="1"/>
        </w:numPr>
        <w:shd w:val="clear" w:color="auto" w:fill="FFFFFF"/>
        <w:rPr>
          <w:rFonts w:ascii="Verdana" w:eastAsia="Verdana" w:hAnsi="Verdana" w:cs="Verdana"/>
          <w:color w:val="010101"/>
          <w:sz w:val="23"/>
          <w:szCs w:val="23"/>
        </w:rPr>
      </w:pPr>
      <w:r>
        <w:rPr>
          <w:rFonts w:ascii="Verdana" w:eastAsia="Verdana" w:hAnsi="Verdana" w:cs="Verdana"/>
          <w:color w:val="010101"/>
          <w:sz w:val="23"/>
          <w:szCs w:val="23"/>
        </w:rPr>
        <w:t xml:space="preserve">If you are not sure if a student you are interested in hiring is eligible, contact Graduate Studies to check. This is best done before the interview stage. </w:t>
      </w:r>
    </w:p>
    <w:p w14:paraId="00000019" w14:textId="77777777" w:rsidR="000650DC" w:rsidRDefault="00B84330">
      <w:pPr>
        <w:numPr>
          <w:ilvl w:val="0"/>
          <w:numId w:val="1"/>
        </w:numPr>
        <w:shd w:val="clear" w:color="auto" w:fill="FFFFFF"/>
        <w:rPr>
          <w:rFonts w:ascii="Verdana" w:eastAsia="Verdana" w:hAnsi="Verdana" w:cs="Verdana"/>
          <w:color w:val="010101"/>
          <w:sz w:val="23"/>
          <w:szCs w:val="23"/>
        </w:rPr>
      </w:pPr>
      <w:r>
        <w:rPr>
          <w:rFonts w:ascii="Verdana" w:eastAsia="Verdana" w:hAnsi="Verdana" w:cs="Verdana"/>
          <w:color w:val="010101"/>
          <w:sz w:val="23"/>
          <w:szCs w:val="23"/>
        </w:rPr>
        <w:t>GTA positions can be extended to students who are admitted to the program</w:t>
      </w:r>
    </w:p>
    <w:p w14:paraId="0000001A" w14:textId="77777777" w:rsidR="000650DC" w:rsidRDefault="00B84330">
      <w:pPr>
        <w:numPr>
          <w:ilvl w:val="0"/>
          <w:numId w:val="1"/>
        </w:numPr>
        <w:shd w:val="clear" w:color="auto" w:fill="FFFFFF"/>
        <w:rPr>
          <w:rFonts w:ascii="Verdana" w:eastAsia="Verdana" w:hAnsi="Verdana" w:cs="Verdana"/>
          <w:color w:val="010101"/>
          <w:sz w:val="23"/>
          <w:szCs w:val="23"/>
        </w:rPr>
      </w:pPr>
      <w:r>
        <w:rPr>
          <w:rFonts w:ascii="Verdana" w:eastAsia="Verdana" w:hAnsi="Verdana" w:cs="Verdana"/>
          <w:color w:val="010101"/>
          <w:sz w:val="23"/>
          <w:szCs w:val="23"/>
        </w:rPr>
        <w:t>GAA and GRA jobs can be p</w:t>
      </w:r>
      <w:r>
        <w:rPr>
          <w:rFonts w:ascii="Verdana" w:eastAsia="Verdana" w:hAnsi="Verdana" w:cs="Verdana"/>
          <w:color w:val="010101"/>
          <w:sz w:val="23"/>
          <w:szCs w:val="23"/>
        </w:rPr>
        <w:t>osted by the department on</w:t>
      </w:r>
      <w:hyperlink r:id="rId6">
        <w:r>
          <w:rPr>
            <w:rFonts w:ascii="Verdana" w:eastAsia="Verdana" w:hAnsi="Verdana" w:cs="Verdana"/>
            <w:color w:val="010101"/>
            <w:sz w:val="23"/>
            <w:szCs w:val="23"/>
          </w:rPr>
          <w:t xml:space="preserve"> </w:t>
        </w:r>
      </w:hyperlink>
      <w:hyperlink r:id="rId7">
        <w:r>
          <w:rPr>
            <w:rFonts w:ascii="Verdana" w:eastAsia="Verdana" w:hAnsi="Verdana" w:cs="Verdana"/>
            <w:color w:val="1155CC"/>
            <w:sz w:val="23"/>
            <w:szCs w:val="23"/>
            <w:u w:val="single"/>
          </w:rPr>
          <w:t>Handshake</w:t>
        </w:r>
      </w:hyperlink>
      <w:r>
        <w:rPr>
          <w:rFonts w:ascii="Verdana" w:eastAsia="Verdana" w:hAnsi="Verdana" w:cs="Verdana"/>
          <w:color w:val="010101"/>
          <w:sz w:val="23"/>
          <w:szCs w:val="23"/>
        </w:rPr>
        <w:t>. Graduate Studies will also post the position on their</w:t>
      </w:r>
      <w:hyperlink r:id="rId8">
        <w:r>
          <w:rPr>
            <w:rFonts w:ascii="Verdana" w:eastAsia="Verdana" w:hAnsi="Verdana" w:cs="Verdana"/>
            <w:color w:val="010101"/>
            <w:sz w:val="23"/>
            <w:szCs w:val="23"/>
          </w:rPr>
          <w:t xml:space="preserve"> </w:t>
        </w:r>
      </w:hyperlink>
      <w:hyperlink r:id="rId9">
        <w:r>
          <w:rPr>
            <w:rFonts w:ascii="Verdana" w:eastAsia="Verdana" w:hAnsi="Verdana" w:cs="Verdana"/>
            <w:color w:val="1155CC"/>
            <w:sz w:val="23"/>
            <w:szCs w:val="23"/>
            <w:u w:val="single"/>
          </w:rPr>
          <w:t>GA page</w:t>
        </w:r>
      </w:hyperlink>
      <w:r>
        <w:rPr>
          <w:rFonts w:ascii="Verdana" w:eastAsia="Verdana" w:hAnsi="Verdana" w:cs="Verdana"/>
          <w:color w:val="010101"/>
          <w:sz w:val="23"/>
          <w:szCs w:val="23"/>
        </w:rPr>
        <w:t>. The posting department can choose to post the position in other venues as they wish.</w:t>
      </w:r>
    </w:p>
    <w:p w14:paraId="0000001B" w14:textId="77777777" w:rsidR="000650DC" w:rsidRDefault="00B84330">
      <w:pPr>
        <w:numPr>
          <w:ilvl w:val="0"/>
          <w:numId w:val="1"/>
        </w:numPr>
        <w:shd w:val="clear" w:color="auto" w:fill="FFFFFF"/>
        <w:rPr>
          <w:rFonts w:ascii="Verdana" w:eastAsia="Verdana" w:hAnsi="Verdana" w:cs="Verdana"/>
          <w:color w:val="010101"/>
          <w:sz w:val="23"/>
          <w:szCs w:val="23"/>
        </w:rPr>
      </w:pPr>
      <w:r>
        <w:rPr>
          <w:rFonts w:ascii="Verdana" w:eastAsia="Verdana" w:hAnsi="Verdana" w:cs="Verdana"/>
          <w:color w:val="010101"/>
          <w:sz w:val="23"/>
          <w:szCs w:val="23"/>
        </w:rPr>
        <w:t>The materials requeste</w:t>
      </w:r>
      <w:r>
        <w:rPr>
          <w:rFonts w:ascii="Verdana" w:eastAsia="Verdana" w:hAnsi="Verdana" w:cs="Verdana"/>
          <w:color w:val="010101"/>
          <w:sz w:val="23"/>
          <w:szCs w:val="23"/>
        </w:rPr>
        <w:t>d for GA applicants are up to the hiring department. Most places ask for a resume, cover letter, and sometimes letters of recommendation. There is a graduate application form available</w:t>
      </w:r>
      <w:hyperlink r:id="rId10">
        <w:r>
          <w:rPr>
            <w:rFonts w:ascii="Verdana" w:eastAsia="Verdana" w:hAnsi="Verdana" w:cs="Verdana"/>
            <w:color w:val="010101"/>
            <w:sz w:val="23"/>
            <w:szCs w:val="23"/>
          </w:rPr>
          <w:t xml:space="preserve"> </w:t>
        </w:r>
      </w:hyperlink>
      <w:hyperlink r:id="rId11">
        <w:r>
          <w:rPr>
            <w:rFonts w:ascii="Verdana" w:eastAsia="Verdana" w:hAnsi="Verdana" w:cs="Verdana"/>
            <w:color w:val="1155CC"/>
            <w:sz w:val="23"/>
            <w:szCs w:val="23"/>
            <w:u w:val="single"/>
          </w:rPr>
          <w:t>here</w:t>
        </w:r>
      </w:hyperlink>
      <w:r>
        <w:rPr>
          <w:rFonts w:ascii="Verdana" w:eastAsia="Verdana" w:hAnsi="Verdana" w:cs="Verdana"/>
          <w:color w:val="010101"/>
          <w:sz w:val="23"/>
          <w:szCs w:val="23"/>
        </w:rPr>
        <w:t>. This form is not required, but some departments find it useful.</w:t>
      </w:r>
    </w:p>
    <w:p w14:paraId="0000001C" w14:textId="77777777" w:rsidR="000650DC" w:rsidRDefault="00B84330">
      <w:pPr>
        <w:numPr>
          <w:ilvl w:val="0"/>
          <w:numId w:val="1"/>
        </w:numPr>
        <w:shd w:val="clear" w:color="auto" w:fill="FFFFFF"/>
        <w:rPr>
          <w:rFonts w:ascii="Verdana" w:eastAsia="Verdana" w:hAnsi="Verdana" w:cs="Verdana"/>
          <w:color w:val="010101"/>
          <w:sz w:val="23"/>
          <w:szCs w:val="23"/>
        </w:rPr>
      </w:pPr>
      <w:r>
        <w:rPr>
          <w:rFonts w:ascii="Verdana" w:eastAsia="Verdana" w:hAnsi="Verdana" w:cs="Verdana"/>
          <w:color w:val="010101"/>
          <w:sz w:val="23"/>
          <w:szCs w:val="23"/>
        </w:rPr>
        <w:t>The hiring department will review applicants and interview those best qualified. Before offering the position to an applicant, the department must ensure that the student is eligible for a GA position. GAs must be admitted to a graduate program in good st</w:t>
      </w:r>
      <w:r>
        <w:rPr>
          <w:rFonts w:ascii="Verdana" w:eastAsia="Verdana" w:hAnsi="Verdana" w:cs="Verdana"/>
          <w:color w:val="010101"/>
          <w:sz w:val="23"/>
          <w:szCs w:val="23"/>
        </w:rPr>
        <w:t>anding. Graduate Studies can verify that the student you want to employ meets that criteria.</w:t>
      </w:r>
    </w:p>
    <w:p w14:paraId="0000001D" w14:textId="77777777" w:rsidR="000650DC" w:rsidRDefault="00B84330">
      <w:pPr>
        <w:numPr>
          <w:ilvl w:val="0"/>
          <w:numId w:val="1"/>
        </w:numPr>
        <w:shd w:val="clear" w:color="auto" w:fill="FFFFFF"/>
        <w:spacing w:after="220"/>
        <w:rPr>
          <w:rFonts w:ascii="Verdana" w:eastAsia="Verdana" w:hAnsi="Verdana" w:cs="Verdana"/>
          <w:color w:val="010101"/>
          <w:sz w:val="23"/>
          <w:szCs w:val="23"/>
        </w:rPr>
      </w:pPr>
      <w:r>
        <w:rPr>
          <w:rFonts w:ascii="Verdana" w:eastAsia="Verdana" w:hAnsi="Verdana" w:cs="Verdana"/>
          <w:color w:val="010101"/>
          <w:sz w:val="23"/>
          <w:szCs w:val="23"/>
        </w:rPr>
        <w:t>GA contracts run during the academic year. If you wish to hire your GA as a graduate student worker during the summer, that is still done through the EPAF system a</w:t>
      </w:r>
      <w:r>
        <w:rPr>
          <w:rFonts w:ascii="Verdana" w:eastAsia="Verdana" w:hAnsi="Verdana" w:cs="Verdana"/>
          <w:color w:val="010101"/>
          <w:sz w:val="23"/>
          <w:szCs w:val="23"/>
        </w:rPr>
        <w:t>nd goes through HR.</w:t>
      </w:r>
    </w:p>
    <w:p w14:paraId="0000001E" w14:textId="77777777" w:rsidR="000650DC" w:rsidRDefault="000650DC">
      <w:pPr>
        <w:shd w:val="clear" w:color="auto" w:fill="FFFFFF"/>
        <w:spacing w:after="220"/>
        <w:rPr>
          <w:rFonts w:ascii="Verdana" w:eastAsia="Verdana" w:hAnsi="Verdana" w:cs="Verdana"/>
          <w:color w:val="010101"/>
          <w:sz w:val="23"/>
          <w:szCs w:val="23"/>
        </w:rPr>
      </w:pPr>
    </w:p>
    <w:p w14:paraId="0000001F" w14:textId="77777777" w:rsidR="000650DC" w:rsidRDefault="00B84330">
      <w:pPr>
        <w:shd w:val="clear" w:color="auto" w:fill="FFFFFF"/>
        <w:spacing w:after="220"/>
        <w:rPr>
          <w:rFonts w:ascii="Verdana" w:eastAsia="Verdana" w:hAnsi="Verdana" w:cs="Verdana"/>
          <w:color w:val="010101"/>
          <w:sz w:val="23"/>
          <w:szCs w:val="23"/>
        </w:rPr>
      </w:pPr>
      <w:r>
        <w:rPr>
          <w:rFonts w:ascii="Verdana" w:eastAsia="Verdana" w:hAnsi="Verdana" w:cs="Verdana"/>
          <w:color w:val="010101"/>
          <w:sz w:val="23"/>
          <w:szCs w:val="23"/>
        </w:rPr>
        <w:lastRenderedPageBreak/>
        <w:t xml:space="preserve"> </w:t>
      </w:r>
    </w:p>
    <w:p w14:paraId="00000020" w14:textId="77777777" w:rsidR="000650DC" w:rsidRDefault="00B84330">
      <w:pPr>
        <w:shd w:val="clear" w:color="auto" w:fill="FFFFFF"/>
        <w:spacing w:after="220"/>
        <w:rPr>
          <w:rFonts w:ascii="Verdana" w:eastAsia="Verdana" w:hAnsi="Verdana" w:cs="Verdana"/>
          <w:color w:val="010101"/>
          <w:sz w:val="23"/>
          <w:szCs w:val="23"/>
        </w:rPr>
      </w:pPr>
      <w:r>
        <w:rPr>
          <w:rFonts w:ascii="Verdana" w:eastAsia="Verdana" w:hAnsi="Verdana" w:cs="Verdana"/>
          <w:color w:val="010101"/>
          <w:sz w:val="23"/>
          <w:szCs w:val="23"/>
        </w:rPr>
        <w:t xml:space="preserve">For more details about GA rules and regulations, review the </w:t>
      </w:r>
      <w:hyperlink r:id="rId12">
        <w:r>
          <w:rPr>
            <w:rFonts w:ascii="Verdana" w:eastAsia="Verdana" w:hAnsi="Verdana" w:cs="Verdana"/>
            <w:color w:val="0F7F52"/>
            <w:sz w:val="23"/>
            <w:szCs w:val="23"/>
          </w:rPr>
          <w:t>GA Handbook</w:t>
        </w:r>
      </w:hyperlink>
      <w:r>
        <w:rPr>
          <w:rFonts w:ascii="Verdana" w:eastAsia="Verdana" w:hAnsi="Verdana" w:cs="Verdana"/>
          <w:color w:val="010101"/>
          <w:sz w:val="23"/>
          <w:szCs w:val="23"/>
        </w:rPr>
        <w:t>.</w:t>
      </w:r>
    </w:p>
    <w:p w14:paraId="00000021" w14:textId="77777777" w:rsidR="000650DC" w:rsidRDefault="000650DC"/>
    <w:sectPr w:rsidR="000650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776C"/>
    <w:multiLevelType w:val="multilevel"/>
    <w:tmpl w:val="6C601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AE06BA"/>
    <w:multiLevelType w:val="multilevel"/>
    <w:tmpl w:val="7102E78C"/>
    <w:lvl w:ilvl="0">
      <w:start w:val="1"/>
      <w:numFmt w:val="bullet"/>
      <w:lvlText w:val="●"/>
      <w:lvlJc w:val="left"/>
      <w:pPr>
        <w:ind w:left="720" w:hanging="360"/>
      </w:pPr>
      <w:rPr>
        <w:rFonts w:ascii="Verdana" w:eastAsia="Verdana" w:hAnsi="Verdana" w:cs="Verdana"/>
        <w:color w:val="010101"/>
        <w:sz w:val="23"/>
        <w:szCs w:val="23"/>
        <w:u w:val="none"/>
      </w:rPr>
    </w:lvl>
    <w:lvl w:ilvl="1">
      <w:start w:val="1"/>
      <w:numFmt w:val="bullet"/>
      <w:lvlText w:val="○"/>
      <w:lvlJc w:val="left"/>
      <w:pPr>
        <w:ind w:left="1440" w:hanging="360"/>
      </w:pPr>
      <w:rPr>
        <w:rFonts w:ascii="Verdana" w:eastAsia="Verdana" w:hAnsi="Verdana" w:cs="Verdana"/>
        <w:color w:val="010101"/>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DC"/>
    <w:rsid w:val="000650DC"/>
    <w:rsid w:val="00B8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6E31E-4A50-4DF1-AC80-791BA8E8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mu.edu/graduatestudies/current-graduate-assistantship-pos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mu.edu/careerservices/handshake" TargetMode="External"/><Relationship Id="rId12" Type="http://schemas.openxmlformats.org/officeDocument/2006/relationships/hyperlink" Target="https://nmu.edu/graduatestudies/graduate-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u.edu/careerservices/handshake" TargetMode="External"/><Relationship Id="rId11" Type="http://schemas.openxmlformats.org/officeDocument/2006/relationships/hyperlink" Target="http://d7.nmu.edu/graduatestudies/sites/DrupalGraduateStudies/files/UserFiles/GA_APPLICATION_2018_UPDATE.docx" TargetMode="External"/><Relationship Id="rId5" Type="http://schemas.openxmlformats.org/officeDocument/2006/relationships/hyperlink" Target="https://nmu.edu/tuition" TargetMode="External"/><Relationship Id="rId10" Type="http://schemas.openxmlformats.org/officeDocument/2006/relationships/hyperlink" Target="http://d7.nmu.edu/graduatestudies/sites/DrupalGraduateStudies/files/UserFiles/GA_APPLICATION_2018_UPDATE.docx" TargetMode="External"/><Relationship Id="rId4" Type="http://schemas.openxmlformats.org/officeDocument/2006/relationships/webSettings" Target="webSettings.xml"/><Relationship Id="rId9" Type="http://schemas.openxmlformats.org/officeDocument/2006/relationships/hyperlink" Target="https://nmu.edu/graduatestudies/current-graduate-assistantship-posi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Taylor</dc:creator>
  <cp:lastModifiedBy>Janelle Taylor</cp:lastModifiedBy>
  <cp:revision>2</cp:revision>
  <dcterms:created xsi:type="dcterms:W3CDTF">2022-12-21T14:27:00Z</dcterms:created>
  <dcterms:modified xsi:type="dcterms:W3CDTF">2022-12-21T14:27:00Z</dcterms:modified>
</cp:coreProperties>
</file>